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AE" w:rsidRDefault="004C67AE" w:rsidP="00F31463">
      <w:pPr>
        <w:pStyle w:val="Default"/>
      </w:pPr>
    </w:p>
    <w:p w:rsidR="004C67AE" w:rsidRDefault="004C67AE" w:rsidP="00F31463">
      <w:pPr>
        <w:pStyle w:val="Default"/>
      </w:pPr>
      <w:r w:rsidRPr="004C67AE">
        <w:rPr>
          <w:noProof/>
          <w:lang w:eastAsia="fr-FR"/>
        </w:rPr>
        <w:drawing>
          <wp:inline distT="0" distB="0" distL="0" distR="0">
            <wp:extent cx="1724025" cy="1731745"/>
            <wp:effectExtent l="19050" t="0" r="9525" b="0"/>
            <wp:docPr id="2" name="Image 0" descr="logo nouveau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 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51" cy="173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AE" w:rsidRDefault="004C67AE" w:rsidP="00F31463">
      <w:pPr>
        <w:pStyle w:val="Default"/>
      </w:pPr>
    </w:p>
    <w:p w:rsidR="004C67AE" w:rsidRDefault="00FE38E6" w:rsidP="00F31463">
      <w:pPr>
        <w:pStyle w:val="Default"/>
      </w:pPr>
      <w:r>
        <w:t>DECLARATION CAPD DU 4 mai</w:t>
      </w:r>
      <w:r w:rsidR="004D79A7">
        <w:t xml:space="preserve">  </w:t>
      </w:r>
      <w:r w:rsidR="004C67AE">
        <w:t>2017</w:t>
      </w:r>
    </w:p>
    <w:p w:rsidR="004C67AE" w:rsidRDefault="004C67AE" w:rsidP="00F31463">
      <w:pPr>
        <w:pStyle w:val="Default"/>
      </w:pPr>
    </w:p>
    <w:p w:rsidR="004C67AE" w:rsidRDefault="004C67AE" w:rsidP="00F31463">
      <w:pPr>
        <w:pStyle w:val="Default"/>
      </w:pPr>
    </w:p>
    <w:p w:rsidR="004C67AE" w:rsidRDefault="004C67AE" w:rsidP="00F31463">
      <w:pPr>
        <w:pStyle w:val="Default"/>
      </w:pPr>
    </w:p>
    <w:p w:rsidR="00FE38E6" w:rsidRDefault="004C67AE" w:rsidP="002F3823">
      <w:pPr>
        <w:pStyle w:val="Default"/>
        <w:spacing w:line="360" w:lineRule="auto"/>
      </w:pPr>
      <w:r>
        <w:t xml:space="preserve">Madame l’inspectrice d’académie, mesdames, </w:t>
      </w:r>
      <w:r w:rsidR="002F3823">
        <w:t>messieurs</w:t>
      </w:r>
    </w:p>
    <w:p w:rsidR="00FE38E6" w:rsidRDefault="00FE38E6" w:rsidP="002F3823">
      <w:pPr>
        <w:pStyle w:val="Default"/>
        <w:spacing w:line="360" w:lineRule="auto"/>
      </w:pPr>
    </w:p>
    <w:p w:rsidR="00B25D68" w:rsidRDefault="00FE38E6" w:rsidP="002F3823">
      <w:pPr>
        <w:pStyle w:val="Default"/>
        <w:spacing w:line="360" w:lineRule="auto"/>
      </w:pPr>
      <w:r>
        <w:t xml:space="preserve">Nous allons examiner aujourd’hui les départs en congés formation pour l’année 2017/2018. L’an dernier sur 25 demandes, 15 collègues avaient pu obtenir satisfaction. Nous espérons que cette année l’enveloppe sera plus importante pour permettre </w:t>
      </w:r>
      <w:r w:rsidR="00B25D68">
        <w:t>aux</w:t>
      </w:r>
      <w:r w:rsidR="00D27097">
        <w:t xml:space="preserve"> 23 collègues qui en ont fait la demande de pouvoir bénéficier d’un congé formation</w:t>
      </w:r>
      <w:r w:rsidR="00F96B56">
        <w:t>.</w:t>
      </w:r>
    </w:p>
    <w:p w:rsidR="00BE0BF6" w:rsidRDefault="00BE0BF6" w:rsidP="002F3823">
      <w:pPr>
        <w:pStyle w:val="Default"/>
        <w:spacing w:line="360" w:lineRule="auto"/>
      </w:pPr>
    </w:p>
    <w:p w:rsidR="00ED6651" w:rsidRDefault="0008673D" w:rsidP="002F3823">
      <w:pPr>
        <w:pStyle w:val="Default"/>
        <w:spacing w:line="360" w:lineRule="auto"/>
      </w:pPr>
      <w:r>
        <w:t xml:space="preserve">Nous vous </w:t>
      </w:r>
      <w:r w:rsidR="00BF3630">
        <w:t>avons alertée sur l</w:t>
      </w:r>
      <w:r w:rsidR="00562806">
        <w:t>a situation de formation d’un EFS</w:t>
      </w:r>
      <w:r w:rsidR="00BF3630">
        <w:t xml:space="preserve"> et vous recevrez les organisations syndicales en audience sur ce sujet le 10 mai. Pour</w:t>
      </w:r>
      <w:r w:rsidR="006C12B0">
        <w:t xml:space="preserve"> le </w:t>
      </w:r>
      <w:proofErr w:type="spellStart"/>
      <w:r w:rsidR="006C12B0">
        <w:t>SNUipp</w:t>
      </w:r>
      <w:proofErr w:type="spellEnd"/>
      <w:r w:rsidR="006C12B0">
        <w:t xml:space="preserve">-FSU il est urgent </w:t>
      </w:r>
      <w:r w:rsidR="00562806">
        <w:t>qu’une</w:t>
      </w:r>
      <w:r w:rsidR="00BF3630">
        <w:t xml:space="preserve"> réflexion</w:t>
      </w:r>
      <w:r w:rsidR="006C12B0">
        <w:t xml:space="preserve"> soit menée</w:t>
      </w:r>
      <w:r w:rsidR="00BF3630">
        <w:t xml:space="preserve"> sur les conditions de formation. En effet, notre organisation a été saisie à maintes reprises cette année</w:t>
      </w:r>
      <w:r w:rsidR="0068770C">
        <w:t>,  ainsi que les précédentes</w:t>
      </w:r>
      <w:r w:rsidR="00BF3630">
        <w:t xml:space="preserve"> par des stagiaires en souffrance mais également par des équipes enseignante</w:t>
      </w:r>
      <w:r w:rsidR="00ED6651">
        <w:t xml:space="preserve">s inquiètes voire choquées par les conditions  de suivi des </w:t>
      </w:r>
      <w:r w:rsidR="0068770C">
        <w:t xml:space="preserve">stagiaires. </w:t>
      </w:r>
      <w:r w:rsidR="00ED6651">
        <w:t xml:space="preserve">Les stagiaires témoignent d’une grande pression de la part de l’ESPE et lors des visites en classe. </w:t>
      </w:r>
    </w:p>
    <w:p w:rsidR="00ED6651" w:rsidRPr="00ED6651" w:rsidRDefault="00F96B56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manière générale, le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SNUipp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-FSU dénonce l</w:t>
      </w:r>
      <w:r w:rsidR="00ED6651" w:rsidRPr="00ED6651">
        <w:rPr>
          <w:rFonts w:ascii="Arial" w:eastAsia="Times New Roman" w:hAnsi="Arial" w:cs="Arial"/>
          <w:sz w:val="24"/>
          <w:szCs w:val="24"/>
          <w:lang w:eastAsia="fr-FR"/>
        </w:rPr>
        <w:t xml:space="preserve">a loi de refondation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="00ED6651" w:rsidRPr="00ED6651">
        <w:rPr>
          <w:rFonts w:ascii="Arial" w:eastAsia="Times New Roman" w:hAnsi="Arial" w:cs="Arial"/>
          <w:sz w:val="24"/>
          <w:szCs w:val="24"/>
          <w:lang w:eastAsia="fr-FR"/>
        </w:rPr>
        <w:t xml:space="preserve">n'a pas été à la hauteur de la volonté affichée de rétablir une véritable formation </w:t>
      </w:r>
      <w:r w:rsidRPr="00F96B56">
        <w:rPr>
          <w:rFonts w:ascii="Arial" w:eastAsia="Times New Roman" w:hAnsi="Arial" w:cs="Arial"/>
          <w:sz w:val="24"/>
          <w:szCs w:val="24"/>
          <w:lang w:eastAsia="fr-FR"/>
        </w:rPr>
        <w:t>professionnelle. Quatre</w:t>
      </w:r>
      <w:r w:rsidR="00ED6651" w:rsidRPr="00ED6651">
        <w:rPr>
          <w:rFonts w:ascii="Arial" w:eastAsia="Times New Roman" w:hAnsi="Arial" w:cs="Arial"/>
          <w:sz w:val="24"/>
          <w:szCs w:val="24"/>
          <w:lang w:eastAsia="fr-FR"/>
        </w:rPr>
        <w:t xml:space="preserve"> ans après sa mise en place, nous sommes loin des objectifs annoncés et l</w:t>
      </w:r>
      <w:r w:rsidR="0068770C">
        <w:rPr>
          <w:rFonts w:ascii="Arial" w:eastAsia="Times New Roman" w:hAnsi="Arial" w:cs="Arial"/>
          <w:sz w:val="24"/>
          <w:szCs w:val="24"/>
          <w:lang w:eastAsia="fr-FR"/>
        </w:rPr>
        <w:t>e bilan est très insatisfaisant.</w:t>
      </w:r>
    </w:p>
    <w:p w:rsidR="00997F18" w:rsidRPr="00997F18" w:rsidRDefault="00ED6651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6651">
        <w:rPr>
          <w:rFonts w:ascii="Arial" w:eastAsia="Times New Roman" w:hAnsi="Arial" w:cs="Arial"/>
          <w:sz w:val="24"/>
          <w:szCs w:val="24"/>
          <w:lang w:eastAsia="fr-FR"/>
        </w:rPr>
        <w:t xml:space="preserve">L'architecture choisie avec concours en fin de M1 et M2 à mi-temps en responsabilité ne permet pas une formation professionnelle de qualité à haut niveau </w:t>
      </w:r>
      <w:r w:rsidR="00F96B56" w:rsidRPr="00ED6651">
        <w:rPr>
          <w:rFonts w:ascii="Arial" w:eastAsia="Times New Roman" w:hAnsi="Arial" w:cs="Arial"/>
          <w:sz w:val="24"/>
          <w:szCs w:val="24"/>
          <w:lang w:eastAsia="fr-FR"/>
        </w:rPr>
        <w:t>universitaire</w:t>
      </w:r>
      <w:r w:rsidR="00F96B56" w:rsidRPr="00F96B56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F96B56"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 Les</w:t>
      </w:r>
      <w:r w:rsidR="00997F18"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 moyens alloués à chaque ESPE sont largement insuffisants et ne leur </w:t>
      </w:r>
      <w:r w:rsidR="00997F18" w:rsidRPr="00997F18">
        <w:rPr>
          <w:rFonts w:ascii="Arial" w:eastAsia="Times New Roman" w:hAnsi="Arial" w:cs="Arial"/>
          <w:sz w:val="24"/>
          <w:szCs w:val="24"/>
          <w:lang w:eastAsia="fr-FR"/>
        </w:rPr>
        <w:lastRenderedPageBreak/>
        <w:t>permettent pas d'assurer une formation de qualité, ni de répondre à la hausse du nombre d'</w:t>
      </w:r>
      <w:proofErr w:type="spellStart"/>
      <w:r w:rsidR="00997F18" w:rsidRPr="00997F18">
        <w:rPr>
          <w:rFonts w:ascii="Arial" w:eastAsia="Times New Roman" w:hAnsi="Arial" w:cs="Arial"/>
          <w:sz w:val="24"/>
          <w:szCs w:val="24"/>
          <w:lang w:eastAsia="fr-FR"/>
        </w:rPr>
        <w:t>étudiant-es</w:t>
      </w:r>
      <w:proofErr w:type="spellEnd"/>
      <w:r w:rsidR="00997F18" w:rsidRPr="00997F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97F18" w:rsidRPr="00F96B56" w:rsidRDefault="00997F18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La charge de travail des </w:t>
      </w:r>
      <w:r w:rsidR="0068770C">
        <w:rPr>
          <w:rFonts w:ascii="Arial" w:eastAsia="Times New Roman" w:hAnsi="Arial" w:cs="Arial"/>
          <w:sz w:val="24"/>
          <w:szCs w:val="24"/>
          <w:lang w:eastAsia="fr-FR"/>
        </w:rPr>
        <w:t xml:space="preserve">enseignants </w:t>
      </w:r>
      <w:r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stagiaires est trop importante, notamment du fait </w:t>
      </w:r>
      <w:proofErr w:type="gramStart"/>
      <w:r w:rsidRPr="00997F18">
        <w:rPr>
          <w:rFonts w:ascii="Arial" w:eastAsia="Times New Roman" w:hAnsi="Arial" w:cs="Arial"/>
          <w:sz w:val="24"/>
          <w:szCs w:val="24"/>
          <w:lang w:eastAsia="fr-FR"/>
        </w:rPr>
        <w:t>du</w:t>
      </w:r>
      <w:proofErr w:type="gramEnd"/>
      <w:r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 mi-temps en responsabilité qui les place en difficulté par rapport aux exigences de formation</w:t>
      </w:r>
      <w:r w:rsidR="00F96B56" w:rsidRPr="00F96B5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97F18" w:rsidRDefault="00997F18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Les conditions de formation et de travail des </w:t>
      </w:r>
      <w:proofErr w:type="spellStart"/>
      <w:r w:rsidRPr="00997F18">
        <w:rPr>
          <w:rFonts w:ascii="Arial" w:eastAsia="Times New Roman" w:hAnsi="Arial" w:cs="Arial"/>
          <w:sz w:val="24"/>
          <w:szCs w:val="24"/>
          <w:lang w:eastAsia="fr-FR"/>
        </w:rPr>
        <w:t>étudiant-es</w:t>
      </w:r>
      <w:proofErr w:type="spellEnd"/>
      <w:r w:rsidRPr="00997F18">
        <w:rPr>
          <w:rFonts w:ascii="Arial" w:eastAsia="Times New Roman" w:hAnsi="Arial" w:cs="Arial"/>
          <w:sz w:val="24"/>
          <w:szCs w:val="24"/>
          <w:lang w:eastAsia="fr-FR"/>
        </w:rPr>
        <w:t>, sta</w:t>
      </w:r>
      <w:r w:rsidRPr="00F96B56">
        <w:rPr>
          <w:rFonts w:ascii="Arial" w:eastAsia="Times New Roman" w:hAnsi="Arial" w:cs="Arial"/>
          <w:sz w:val="24"/>
          <w:szCs w:val="24"/>
          <w:lang w:eastAsia="fr-FR"/>
        </w:rPr>
        <w:t xml:space="preserve">giaires et </w:t>
      </w:r>
      <w:r w:rsidRPr="00997F18">
        <w:rPr>
          <w:rFonts w:ascii="Arial" w:eastAsia="Times New Roman" w:hAnsi="Arial" w:cs="Arial"/>
          <w:sz w:val="24"/>
          <w:szCs w:val="24"/>
          <w:lang w:eastAsia="fr-FR"/>
        </w:rPr>
        <w:t>formateurs-</w:t>
      </w:r>
      <w:proofErr w:type="spellStart"/>
      <w:r w:rsidRPr="00997F18">
        <w:rPr>
          <w:rFonts w:ascii="Arial" w:eastAsia="Times New Roman" w:hAnsi="Arial" w:cs="Arial"/>
          <w:sz w:val="24"/>
          <w:szCs w:val="24"/>
          <w:lang w:eastAsia="fr-FR"/>
        </w:rPr>
        <w:t>trices</w:t>
      </w:r>
      <w:proofErr w:type="spellEnd"/>
      <w:r w:rsidRPr="00997F18">
        <w:rPr>
          <w:rFonts w:ascii="Arial" w:eastAsia="Times New Roman" w:hAnsi="Arial" w:cs="Arial"/>
          <w:sz w:val="24"/>
          <w:szCs w:val="24"/>
          <w:lang w:eastAsia="fr-FR"/>
        </w:rPr>
        <w:t xml:space="preserve"> sont dégradées, ce qui entraîne des situations de souffrance</w:t>
      </w:r>
      <w:r w:rsidR="00F96B56" w:rsidRPr="00F96B5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8382A" w:rsidRDefault="0058382A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382A" w:rsidRPr="0058382A" w:rsidRDefault="0058382A" w:rsidP="005838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8382A">
        <w:rPr>
          <w:rFonts w:ascii="Arial" w:eastAsia="Times New Roman" w:hAnsi="Arial" w:cs="Arial"/>
          <w:sz w:val="24"/>
          <w:szCs w:val="24"/>
          <w:lang w:eastAsia="fr-FR"/>
        </w:rPr>
        <w:t>Concernant les EMF, le décret du 18 octobre 2016 prévoit qu’ils passeront dès la rentrée prochaine à 1/3 de décharge de temps de classe ainsi que 72h de décharge sur leurs 108h. Comment cet allègement se mettra-t-il concrètement en œuvre pour l’organisation du temps de classe des collègues concernés ? Quand les EMF auront-ils des éclaircissements à ce sujet ?</w:t>
      </w:r>
    </w:p>
    <w:p w:rsidR="0058382A" w:rsidRDefault="0058382A" w:rsidP="00F96B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D2912" w:rsidRPr="006C12B0" w:rsidRDefault="002D2912" w:rsidP="00424B80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6C12B0">
        <w:rPr>
          <w:sz w:val="24"/>
          <w:szCs w:val="24"/>
        </w:rPr>
        <w:t>Merci de votre attention.</w:t>
      </w:r>
    </w:p>
    <w:p w:rsidR="00FC70F9" w:rsidRDefault="00FC70F9" w:rsidP="002D2912">
      <w:pPr>
        <w:pStyle w:val="Default"/>
        <w:spacing w:line="360" w:lineRule="auto"/>
        <w:rPr>
          <w:sz w:val="22"/>
          <w:szCs w:val="22"/>
        </w:rPr>
      </w:pPr>
    </w:p>
    <w:p w:rsidR="0070477D" w:rsidRDefault="0070477D" w:rsidP="00F31463">
      <w:pPr>
        <w:pStyle w:val="Default"/>
        <w:spacing w:line="360" w:lineRule="auto"/>
        <w:rPr>
          <w:sz w:val="22"/>
          <w:szCs w:val="22"/>
        </w:rPr>
      </w:pPr>
    </w:p>
    <w:p w:rsidR="00F31463" w:rsidRDefault="00F31463" w:rsidP="00F31463">
      <w:pPr>
        <w:pStyle w:val="Default"/>
        <w:spacing w:line="360" w:lineRule="auto"/>
        <w:rPr>
          <w:sz w:val="22"/>
          <w:szCs w:val="22"/>
        </w:rPr>
      </w:pPr>
    </w:p>
    <w:p w:rsidR="00983B2B" w:rsidRDefault="00983B2B" w:rsidP="00F31463">
      <w:pPr>
        <w:spacing w:line="360" w:lineRule="auto"/>
      </w:pPr>
    </w:p>
    <w:sectPr w:rsidR="00983B2B" w:rsidSect="0098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463"/>
    <w:rsid w:val="0007588B"/>
    <w:rsid w:val="0008673D"/>
    <w:rsid w:val="00162489"/>
    <w:rsid w:val="00163176"/>
    <w:rsid w:val="001C3DB8"/>
    <w:rsid w:val="001F121F"/>
    <w:rsid w:val="002278E6"/>
    <w:rsid w:val="00232021"/>
    <w:rsid w:val="00243983"/>
    <w:rsid w:val="00276F58"/>
    <w:rsid w:val="002D2912"/>
    <w:rsid w:val="002F3823"/>
    <w:rsid w:val="00343D61"/>
    <w:rsid w:val="00424B80"/>
    <w:rsid w:val="00474841"/>
    <w:rsid w:val="00480867"/>
    <w:rsid w:val="004C67AE"/>
    <w:rsid w:val="004D79A7"/>
    <w:rsid w:val="005411DC"/>
    <w:rsid w:val="005458BB"/>
    <w:rsid w:val="00562806"/>
    <w:rsid w:val="00577307"/>
    <w:rsid w:val="0058382A"/>
    <w:rsid w:val="005D07F9"/>
    <w:rsid w:val="005E600C"/>
    <w:rsid w:val="0068770C"/>
    <w:rsid w:val="006C12B0"/>
    <w:rsid w:val="0070477D"/>
    <w:rsid w:val="0071730E"/>
    <w:rsid w:val="00747BA0"/>
    <w:rsid w:val="00763419"/>
    <w:rsid w:val="00780AF2"/>
    <w:rsid w:val="007E56DB"/>
    <w:rsid w:val="008A6DE1"/>
    <w:rsid w:val="008C61AF"/>
    <w:rsid w:val="008D0BCC"/>
    <w:rsid w:val="00983B2B"/>
    <w:rsid w:val="00997F18"/>
    <w:rsid w:val="00A243EB"/>
    <w:rsid w:val="00AC2AA5"/>
    <w:rsid w:val="00AF0324"/>
    <w:rsid w:val="00B2479F"/>
    <w:rsid w:val="00B25D68"/>
    <w:rsid w:val="00BE0BF6"/>
    <w:rsid w:val="00BF3630"/>
    <w:rsid w:val="00CA4895"/>
    <w:rsid w:val="00CD424A"/>
    <w:rsid w:val="00CE1CBC"/>
    <w:rsid w:val="00D27097"/>
    <w:rsid w:val="00D33BFB"/>
    <w:rsid w:val="00DE7EB5"/>
    <w:rsid w:val="00E05D9C"/>
    <w:rsid w:val="00E4307C"/>
    <w:rsid w:val="00ED6651"/>
    <w:rsid w:val="00EF11A8"/>
    <w:rsid w:val="00F31463"/>
    <w:rsid w:val="00F40911"/>
    <w:rsid w:val="00F96B56"/>
    <w:rsid w:val="00F97B9C"/>
    <w:rsid w:val="00FC70F9"/>
    <w:rsid w:val="00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1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489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2017-01-04T16:56:00Z</cp:lastPrinted>
  <dcterms:created xsi:type="dcterms:W3CDTF">2017-05-03T10:32:00Z</dcterms:created>
  <dcterms:modified xsi:type="dcterms:W3CDTF">2017-05-04T05:06:00Z</dcterms:modified>
</cp:coreProperties>
</file>